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37D7" w14:textId="065BB5E8" w:rsidR="00541431" w:rsidRPr="004D2E18" w:rsidRDefault="00541431" w:rsidP="00541431">
      <w:pPr>
        <w:spacing w:before="200" w:line="288" w:lineRule="auto"/>
        <w:rPr>
          <w:rFonts w:ascii="Brandon Grotesque Regular" w:eastAsia="Calibri" w:hAnsi="Brandon Grotesque Regular" w:cs="Times New Roman"/>
          <w:b/>
          <w:color w:val="326CA0"/>
          <w:sz w:val="36"/>
          <w:szCs w:val="36"/>
        </w:rPr>
      </w:pPr>
      <w:r w:rsidRPr="004D2E18">
        <w:rPr>
          <w:rFonts w:ascii="Brandon Grotesque Regular" w:eastAsia="Calibri" w:hAnsi="Brandon Grotesque Regular" w:cs="Times New Roman"/>
          <w:b/>
          <w:color w:val="326CA0"/>
          <w:sz w:val="36"/>
          <w:szCs w:val="36"/>
        </w:rPr>
        <w:t>CASA of Portage County Volunteer Job Description</w:t>
      </w:r>
    </w:p>
    <w:p w14:paraId="1F30B504" w14:textId="77777777" w:rsidR="00B07177" w:rsidRPr="00EE1C54" w:rsidRDefault="008A53FB">
      <w:pPr>
        <w:rPr>
          <w:rFonts w:ascii="Brandon Grotesque Regular" w:hAnsi="Brandon Grotesque Regular" w:cs="Times New Roman"/>
          <w:b/>
          <w:color w:val="004884"/>
          <w:sz w:val="24"/>
          <w:szCs w:val="24"/>
        </w:rPr>
      </w:pPr>
      <w:r w:rsidRPr="00EE1C54">
        <w:rPr>
          <w:rFonts w:ascii="Brandon Grotesque Regular" w:hAnsi="Brandon Grotesque Regular" w:cs="Times New Roman"/>
          <w:b/>
          <w:color w:val="004884"/>
          <w:sz w:val="24"/>
          <w:szCs w:val="24"/>
        </w:rPr>
        <w:t>Title:</w:t>
      </w:r>
    </w:p>
    <w:p w14:paraId="2A9D0DDB" w14:textId="77777777" w:rsidR="00B07177" w:rsidRPr="00EE1C54" w:rsidRDefault="008A53FB">
      <w:p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Court Appointed Special Advocate/Guardian ad litem (CASA/GAL) volunteer.</w:t>
      </w:r>
    </w:p>
    <w:p w14:paraId="66295543" w14:textId="77777777" w:rsidR="00B07177" w:rsidRPr="00EE1C54" w:rsidRDefault="008A53FB">
      <w:p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</w:t>
      </w:r>
    </w:p>
    <w:p w14:paraId="5AB8C8D9" w14:textId="77777777" w:rsidR="00B07177" w:rsidRPr="00EE1C54" w:rsidRDefault="008A53FB">
      <w:pPr>
        <w:rPr>
          <w:rFonts w:ascii="Brandon Grotesque Regular" w:hAnsi="Brandon Grotesque Regular" w:cs="Times New Roman"/>
          <w:b/>
          <w:color w:val="004884"/>
          <w:sz w:val="24"/>
          <w:szCs w:val="24"/>
        </w:rPr>
      </w:pPr>
      <w:r w:rsidRPr="00EE1C54">
        <w:rPr>
          <w:rFonts w:ascii="Brandon Grotesque Regular" w:hAnsi="Brandon Grotesque Regular" w:cs="Times New Roman"/>
          <w:b/>
          <w:color w:val="004884"/>
          <w:sz w:val="24"/>
          <w:szCs w:val="24"/>
        </w:rPr>
        <w:t>Position Expectation:</w:t>
      </w:r>
    </w:p>
    <w:p w14:paraId="7DFE210B" w14:textId="35E5413E" w:rsidR="00B07177" w:rsidRPr="00EE1C54" w:rsidRDefault="008A53FB">
      <w:p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To serve as a trained and approved Court Appointed Special Advocate/Guardian ad litem (CASA / GAL) volunteer, working independently from the court to investigate and monitor cases of juvenile abuse, neglect and/or dependence in the </w:t>
      </w:r>
      <w:r w:rsidR="00541431" w:rsidRPr="00EE1C54">
        <w:rPr>
          <w:rFonts w:ascii="Brandon Grotesque Regular" w:hAnsi="Brandon Grotesque Regular" w:cs="Times New Roman"/>
          <w:sz w:val="24"/>
          <w:szCs w:val="24"/>
        </w:rPr>
        <w:t>Portage</w:t>
      </w: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County Juvenile Court.</w:t>
      </w:r>
    </w:p>
    <w:p w14:paraId="194698A3" w14:textId="77777777" w:rsidR="00B07177" w:rsidRPr="00EE1C54" w:rsidRDefault="008A53FB">
      <w:pPr>
        <w:rPr>
          <w:rFonts w:ascii="Brandon Grotesque Regular" w:hAnsi="Brandon Grotesque Regular" w:cs="Times New Roman"/>
          <w:b/>
          <w:sz w:val="24"/>
          <w:szCs w:val="24"/>
        </w:rPr>
      </w:pPr>
      <w:r w:rsidRPr="00EE1C54">
        <w:rPr>
          <w:rFonts w:ascii="Brandon Grotesque Regular" w:hAnsi="Brandon Grotesque Regular" w:cs="Times New Roman"/>
          <w:b/>
          <w:sz w:val="24"/>
          <w:szCs w:val="24"/>
        </w:rPr>
        <w:t xml:space="preserve"> </w:t>
      </w:r>
    </w:p>
    <w:p w14:paraId="445A5F96" w14:textId="77777777" w:rsidR="00B07177" w:rsidRPr="00EE1C54" w:rsidRDefault="008A53FB">
      <w:pPr>
        <w:rPr>
          <w:rFonts w:ascii="Brandon Grotesque Regular" w:hAnsi="Brandon Grotesque Regular" w:cs="Times New Roman"/>
          <w:b/>
          <w:color w:val="004884"/>
          <w:sz w:val="24"/>
          <w:szCs w:val="24"/>
        </w:rPr>
      </w:pPr>
      <w:r w:rsidRPr="00EE1C54">
        <w:rPr>
          <w:rFonts w:ascii="Brandon Grotesque Regular" w:hAnsi="Brandon Grotesque Regular" w:cs="Times New Roman"/>
          <w:b/>
          <w:color w:val="004884"/>
          <w:sz w:val="24"/>
          <w:szCs w:val="24"/>
        </w:rPr>
        <w:t>Manager:</w:t>
      </w:r>
    </w:p>
    <w:p w14:paraId="5A11C413" w14:textId="3704A68A" w:rsidR="00B07177" w:rsidRPr="00EE1C54" w:rsidRDefault="008A53FB">
      <w:p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Volunteers report to the CASA Executive Director. </w:t>
      </w:r>
    </w:p>
    <w:p w14:paraId="769BEAC9" w14:textId="77777777" w:rsidR="00B07177" w:rsidRPr="00EE1C54" w:rsidRDefault="008A53FB">
      <w:p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</w:t>
      </w:r>
    </w:p>
    <w:p w14:paraId="568B11B6" w14:textId="77777777" w:rsidR="00B07177" w:rsidRPr="00EE1C54" w:rsidRDefault="008A53FB">
      <w:pPr>
        <w:rPr>
          <w:rFonts w:ascii="Brandon Grotesque Regular" w:hAnsi="Brandon Grotesque Regular" w:cs="Times New Roman"/>
          <w:b/>
          <w:color w:val="004884"/>
          <w:sz w:val="24"/>
          <w:szCs w:val="24"/>
        </w:rPr>
      </w:pPr>
      <w:r w:rsidRPr="00EE1C54">
        <w:rPr>
          <w:rFonts w:ascii="Brandon Grotesque Regular" w:hAnsi="Brandon Grotesque Regular" w:cs="Times New Roman"/>
          <w:b/>
          <w:color w:val="004884"/>
          <w:sz w:val="24"/>
          <w:szCs w:val="24"/>
        </w:rPr>
        <w:t>Time Commitment:</w:t>
      </w:r>
    </w:p>
    <w:p w14:paraId="30335427" w14:textId="6D60F017" w:rsidR="00B07177" w:rsidRPr="00EE1C54" w:rsidRDefault="008A53FB">
      <w:p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30 hours pre-service training; 1 courtroom observation; 12 hours of annual in-service training, </w:t>
      </w:r>
      <w:r w:rsidR="00BD7A6C" w:rsidRPr="00EE1C54">
        <w:rPr>
          <w:rFonts w:ascii="Brandon Grotesque Regular" w:hAnsi="Brandon Grotesque Regular" w:cs="Times New Roman"/>
          <w:sz w:val="24"/>
          <w:szCs w:val="24"/>
        </w:rPr>
        <w:t>6 o</w:t>
      </w: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f which need to be Rule 48; other flexible hours as necessary for the assigned case (8-10 hours per month/per case). CASA of </w:t>
      </w:r>
      <w:r w:rsidR="00541431" w:rsidRPr="00EE1C54">
        <w:rPr>
          <w:rFonts w:ascii="Brandon Grotesque Regular" w:hAnsi="Brandon Grotesque Regular" w:cs="Times New Roman"/>
          <w:sz w:val="24"/>
          <w:szCs w:val="24"/>
        </w:rPr>
        <w:t>Portage</w:t>
      </w: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County desires at least a two (2) year commitment for a CASA volunteer.</w:t>
      </w:r>
    </w:p>
    <w:p w14:paraId="3C301843" w14:textId="77777777" w:rsidR="00B07177" w:rsidRPr="00EE1C54" w:rsidRDefault="008A53FB">
      <w:p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</w:t>
      </w:r>
    </w:p>
    <w:p w14:paraId="1C1F8FBE" w14:textId="77777777" w:rsidR="00B07177" w:rsidRPr="00EE1C54" w:rsidRDefault="008A53FB">
      <w:pPr>
        <w:rPr>
          <w:rFonts w:ascii="Brandon Grotesque Regular" w:hAnsi="Brandon Grotesque Regular" w:cs="Times New Roman"/>
          <w:b/>
          <w:color w:val="004884"/>
          <w:sz w:val="24"/>
          <w:szCs w:val="24"/>
        </w:rPr>
      </w:pPr>
      <w:r w:rsidRPr="00EE1C54">
        <w:rPr>
          <w:rFonts w:ascii="Brandon Grotesque Regular" w:hAnsi="Brandon Grotesque Regular" w:cs="Times New Roman"/>
          <w:b/>
          <w:color w:val="004884"/>
          <w:sz w:val="24"/>
          <w:szCs w:val="24"/>
        </w:rPr>
        <w:t>Role and Responsibilities:</w:t>
      </w:r>
    </w:p>
    <w:p w14:paraId="01DA37DB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Attend screening interviews, court observation, pre-service and in-service training sessions.</w:t>
      </w:r>
    </w:p>
    <w:p w14:paraId="2B9D7924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Serve on at least one case annually by investigating and monitoring the situation while the child is under court jurisdiction. Conduct an independent investigation to gain a thorough understanding of the assigned case.</w:t>
      </w:r>
    </w:p>
    <w:p w14:paraId="533D36D7" w14:textId="26DC9EB8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Conduct interviews with the child, </w:t>
      </w:r>
      <w:r w:rsidR="00541431" w:rsidRPr="00EE1C54">
        <w:rPr>
          <w:rFonts w:ascii="Brandon Grotesque Regular" w:hAnsi="Brandon Grotesque Regular" w:cs="Times New Roman"/>
          <w:sz w:val="24"/>
          <w:szCs w:val="24"/>
        </w:rPr>
        <w:t>Portage</w:t>
      </w: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County Children Services caseworker, parent/guardians, relatives, friends, attorneys, teachers, neighbors, foster parents and/or any person with relevant information about the </w:t>
      </w:r>
      <w:proofErr w:type="gramStart"/>
      <w:r w:rsidRPr="00EE1C54">
        <w:rPr>
          <w:rFonts w:ascii="Brandon Grotesque Regular" w:hAnsi="Brandon Grotesque Regular" w:cs="Times New Roman"/>
          <w:sz w:val="24"/>
          <w:szCs w:val="24"/>
        </w:rPr>
        <w:t>child;</w:t>
      </w:r>
      <w:proofErr w:type="gramEnd"/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review files at appropriate agencies relative to the child’s case. Have regular and sufficient contact (as prescribed by the </w:t>
      </w:r>
      <w:r w:rsidR="00541431" w:rsidRPr="00EE1C54">
        <w:rPr>
          <w:rFonts w:ascii="Brandon Grotesque Regular" w:hAnsi="Brandon Grotesque Regular" w:cs="Times New Roman"/>
          <w:sz w:val="24"/>
          <w:szCs w:val="24"/>
        </w:rPr>
        <w:t>Executive Director</w:t>
      </w: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) with the child to ensure in-depth knowledge of the case in order to make </w:t>
      </w:r>
      <w:proofErr w:type="gramStart"/>
      <w:r w:rsidRPr="00EE1C54">
        <w:rPr>
          <w:rFonts w:ascii="Brandon Grotesque Regular" w:hAnsi="Brandon Grotesque Regular" w:cs="Times New Roman"/>
          <w:sz w:val="24"/>
          <w:szCs w:val="24"/>
        </w:rPr>
        <w:t>fact based</w:t>
      </w:r>
      <w:proofErr w:type="gramEnd"/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recommendations to the court.</w:t>
      </w:r>
    </w:p>
    <w:p w14:paraId="6E6DC200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The CASA/GAL volunteer shall meet in person with the child once every thirty days at a minimum. An exception may be granted at the discretion of Volunteer staff; however, the justification and reasons for a decision to permit less frequent in-person contact must be documented.</w:t>
      </w:r>
    </w:p>
    <w:p w14:paraId="03B8696C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Conduct a case conference with the CASA staff through monthly supervision as to preliminary findings and to review progress of the case, including permanency plan.</w:t>
      </w:r>
    </w:p>
    <w:p w14:paraId="54B10B9B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Maintain and provide to the office, as required, accurate and timely forms and case records, including monthly office updates and court reports.</w:t>
      </w:r>
    </w:p>
    <w:p w14:paraId="27171C11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lastRenderedPageBreak/>
        <w:t>Attend all pertinent hearings, reviews and/or meetings to advocate for the child’s best interest and provide testimony when necessary.</w:t>
      </w:r>
    </w:p>
    <w:p w14:paraId="3C9C7B16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Maintain a mandated standard of confidentiality on information pertaining to each case.</w:t>
      </w:r>
    </w:p>
    <w:p w14:paraId="5A2ADCB3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Reports any incident of child abuse or neglect, or any situation in which the CASA volunteer has reason to believe that a child is in imminent danger to the CASA supervisor and appropriate authorities, following state legal requirements for mandated reporting.</w:t>
      </w:r>
    </w:p>
    <w:p w14:paraId="39619379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Determine if a case/permanent plan has been created for the child.</w:t>
      </w:r>
    </w:p>
    <w:p w14:paraId="6F6357A1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Make recommendations for appropriate services for the child, including ensuring reasonable efforts, are being provided to the child and the family when appropriate and act as a facilitator among the parties.</w:t>
      </w:r>
    </w:p>
    <w:p w14:paraId="5125B10D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Maintain complete written records about the case, including dates, regarding appointments, interviews, and information gathered about the child, the child’s life circumstances, and significant others.</w:t>
      </w:r>
    </w:p>
    <w:p w14:paraId="2E06196A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Report any incidents of alleged or suspected child abuse or neglect to the CASA Executive Director and to the appropriate authorities.</w:t>
      </w:r>
    </w:p>
    <w:p w14:paraId="3B09BB3E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Assure that the “</w:t>
      </w:r>
      <w:r w:rsidRPr="00EE1C54">
        <w:rPr>
          <w:rFonts w:ascii="Brandon Grotesque Regular" w:hAnsi="Brandon Grotesque Regular" w:cs="Times New Roman"/>
          <w:b/>
          <w:i/>
          <w:sz w:val="24"/>
          <w:szCs w:val="24"/>
        </w:rPr>
        <w:t>child's best interests</w:t>
      </w:r>
      <w:r w:rsidRPr="00EE1C54">
        <w:rPr>
          <w:rFonts w:ascii="Brandon Grotesque Regular" w:hAnsi="Brandon Grotesque Regular" w:cs="Times New Roman"/>
          <w:sz w:val="24"/>
          <w:szCs w:val="24"/>
        </w:rPr>
        <w:t>” are being represented at every stage of the case, attend court hearings, and provide a signed written report with findings and recommendations to the Court, based on what placement and services are best for the child.</w:t>
      </w:r>
    </w:p>
    <w:p w14:paraId="7F611B27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Participate in any planning or treatment team meetings involving the child, </w:t>
      </w:r>
      <w:proofErr w:type="gramStart"/>
      <w:r w:rsidRPr="00EE1C54">
        <w:rPr>
          <w:rFonts w:ascii="Brandon Grotesque Regular" w:hAnsi="Brandon Grotesque Regular" w:cs="Times New Roman"/>
          <w:sz w:val="24"/>
          <w:szCs w:val="24"/>
        </w:rPr>
        <w:t>in order to</w:t>
      </w:r>
      <w:proofErr w:type="gramEnd"/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keep informed of progress in the case and to act as the representative of the child's best interests.</w:t>
      </w:r>
    </w:p>
    <w:p w14:paraId="4B5B9B02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Monitor the case to determine whether the child's needs are being met and whether appropriate action is being taken to fulfill any court orders in a timely manner and that review hearings are held in accordance with the law.</w:t>
      </w:r>
    </w:p>
    <w:p w14:paraId="14566EAD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Inform the court promptly of important developments in the case through appropriate means as determined by court rules. </w:t>
      </w:r>
    </w:p>
    <w:p w14:paraId="52E0993F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Advocate for the child’s best interests in the community by interfacing with mental health, educational and other community systems to assure that the child’s needs in these areas are met. </w:t>
      </w:r>
    </w:p>
    <w:p w14:paraId="0D63DAC9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Receive direct supervision and guidance from Program staff by consulting regularly concerning the assigned case, reviewing progress in the case, and reviewing recommendations and court reports with the staff </w:t>
      </w:r>
      <w:r w:rsidRPr="00EE1C54">
        <w:rPr>
          <w:rFonts w:ascii="Brandon Grotesque Regular" w:hAnsi="Brandon Grotesque Regular" w:cs="Times New Roman"/>
          <w:sz w:val="24"/>
          <w:szCs w:val="24"/>
          <w:u w:val="single"/>
        </w:rPr>
        <w:t>prior</w:t>
      </w: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 to submitting them to Court.  Note:  CASA supervisors are prohibited from altering reports or recommendations without the knowledge and agreement of the CASA volunteer.</w:t>
      </w:r>
    </w:p>
    <w:p w14:paraId="4ACCFCC7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When a conflict exists between a CASA volunteer and CASA staff, the CASA Executive Director has the final say regarding recommendations to the court.</w:t>
      </w:r>
    </w:p>
    <w:p w14:paraId="350A3B21" w14:textId="77777777" w:rsidR="00B07177" w:rsidRPr="00EE1C54" w:rsidRDefault="008A53FB">
      <w:pPr>
        <w:numPr>
          <w:ilvl w:val="0"/>
          <w:numId w:val="1"/>
        </w:numPr>
        <w:rPr>
          <w:rFonts w:ascii="Brandon Grotesque Regular" w:hAnsi="Brandon Grotesque Regular" w:cs="Times New Roman"/>
          <w:sz w:val="24"/>
          <w:szCs w:val="24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 xml:space="preserve">Remain actively involved in the case, until formally discharged by the Court and properly transitioned to a new advocate. </w:t>
      </w:r>
    </w:p>
    <w:p w14:paraId="4CAA4532" w14:textId="20111B36" w:rsidR="00B07177" w:rsidRPr="00EE1C54" w:rsidRDefault="008A53FB" w:rsidP="00385A1D">
      <w:pPr>
        <w:numPr>
          <w:ilvl w:val="0"/>
          <w:numId w:val="1"/>
        </w:numPr>
        <w:rPr>
          <w:rFonts w:ascii="Brandon Grotesque Regular" w:hAnsi="Brandon Grotesque Regular" w:cs="Times New Roman"/>
        </w:rPr>
      </w:pPr>
      <w:r w:rsidRPr="00EE1C54">
        <w:rPr>
          <w:rFonts w:ascii="Brandon Grotesque Regular" w:hAnsi="Brandon Grotesque Regular" w:cs="Times New Roman"/>
          <w:sz w:val="24"/>
          <w:szCs w:val="24"/>
        </w:rPr>
        <w:t>Return the entire case file to the CASA office after the case is closed.</w:t>
      </w:r>
    </w:p>
    <w:sectPr w:rsidR="00B07177" w:rsidRPr="00EE1C54" w:rsidSect="004D2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20AE" w14:textId="77777777" w:rsidR="00A9777B" w:rsidRDefault="00A9777B">
      <w:pPr>
        <w:spacing w:line="240" w:lineRule="auto"/>
      </w:pPr>
      <w:r>
        <w:separator/>
      </w:r>
    </w:p>
  </w:endnote>
  <w:endnote w:type="continuationSeparator" w:id="0">
    <w:p w14:paraId="56AFB53B" w14:textId="77777777" w:rsidR="00A9777B" w:rsidRDefault="00A97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F727" w14:textId="77777777" w:rsidR="00541431" w:rsidRDefault="00541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F486" w14:textId="53E48B93" w:rsidR="00B07177" w:rsidRDefault="00B07177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6488" w14:textId="77777777" w:rsidR="00541431" w:rsidRDefault="0054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08FD" w14:textId="77777777" w:rsidR="00A9777B" w:rsidRDefault="00A9777B">
      <w:pPr>
        <w:spacing w:line="240" w:lineRule="auto"/>
      </w:pPr>
      <w:r>
        <w:separator/>
      </w:r>
    </w:p>
  </w:footnote>
  <w:footnote w:type="continuationSeparator" w:id="0">
    <w:p w14:paraId="30CEA1CE" w14:textId="77777777" w:rsidR="00A9777B" w:rsidRDefault="00A97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62B2" w14:textId="77777777" w:rsidR="00541431" w:rsidRDefault="00541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3BAD" w14:textId="77777777" w:rsidR="00541431" w:rsidRDefault="00541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BC93" w14:textId="77777777" w:rsidR="00541431" w:rsidRDefault="00541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4C"/>
    <w:multiLevelType w:val="multilevel"/>
    <w:tmpl w:val="ED403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77"/>
    <w:rsid w:val="000D11A2"/>
    <w:rsid w:val="00385A1D"/>
    <w:rsid w:val="00470174"/>
    <w:rsid w:val="004D2E18"/>
    <w:rsid w:val="00541431"/>
    <w:rsid w:val="00761A02"/>
    <w:rsid w:val="008A53FB"/>
    <w:rsid w:val="00A9777B"/>
    <w:rsid w:val="00B07177"/>
    <w:rsid w:val="00BD7A6C"/>
    <w:rsid w:val="00EE1C54"/>
    <w:rsid w:val="00F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5610"/>
  <w15:docId w15:val="{925A3FF5-1BAB-8941-9ADE-C792AF2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414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31"/>
  </w:style>
  <w:style w:type="paragraph" w:styleId="Footer">
    <w:name w:val="footer"/>
    <w:basedOn w:val="Normal"/>
    <w:link w:val="FooterChar"/>
    <w:uiPriority w:val="99"/>
    <w:unhideWhenUsed/>
    <w:rsid w:val="005414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31"/>
  </w:style>
  <w:style w:type="character" w:styleId="CommentReference">
    <w:name w:val="annotation reference"/>
    <w:basedOn w:val="DefaultParagraphFont"/>
    <w:uiPriority w:val="99"/>
    <w:semiHidden/>
    <w:unhideWhenUsed/>
    <w:rsid w:val="000D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Walden</dc:creator>
  <cp:lastModifiedBy>Ann Walden</cp:lastModifiedBy>
  <cp:revision>4</cp:revision>
  <dcterms:created xsi:type="dcterms:W3CDTF">2021-12-01T20:27:00Z</dcterms:created>
  <dcterms:modified xsi:type="dcterms:W3CDTF">2021-12-14T13:12:00Z</dcterms:modified>
</cp:coreProperties>
</file>